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46"/>
        <w:gridCol w:w="22"/>
        <w:gridCol w:w="1134"/>
        <w:gridCol w:w="1418"/>
        <w:gridCol w:w="1276"/>
        <w:gridCol w:w="850"/>
        <w:gridCol w:w="567"/>
        <w:gridCol w:w="851"/>
        <w:gridCol w:w="992"/>
        <w:gridCol w:w="1276"/>
        <w:gridCol w:w="2268"/>
        <w:gridCol w:w="1770"/>
      </w:tblGrid>
      <w:tr w:rsidR="00F20D37" w:rsidRPr="00F20D37" w14:paraId="574ECC1C" w14:textId="77777777" w:rsidTr="00EB5DDF">
        <w:trPr>
          <w:trHeight w:val="271"/>
        </w:trPr>
        <w:tc>
          <w:tcPr>
            <w:tcW w:w="9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8C6D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20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GESTIÓN DE SEGURIDAD AEROPORTUARIA</w:t>
            </w:r>
          </w:p>
        </w:tc>
        <w:tc>
          <w:tcPr>
            <w:tcW w:w="5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C0093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CF58AAE" wp14:editId="6DE245BB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-635</wp:posOffset>
                  </wp:positionV>
                  <wp:extent cx="1148715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134" y="21159"/>
                      <wp:lineTo x="21134" y="0"/>
                      <wp:lineTo x="0" y="0"/>
                    </wp:wrapPolygon>
                  </wp:wrapThrough>
                  <wp:docPr id="2" name="Imagen 1" descr="Descripción: logo OPAIN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Descripción: logo OPAIN 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0D37" w:rsidRPr="00F20D37" w14:paraId="16B9B8A2" w14:textId="77777777" w:rsidTr="00EB5DDF">
        <w:trPr>
          <w:trHeight w:val="646"/>
        </w:trPr>
        <w:tc>
          <w:tcPr>
            <w:tcW w:w="9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3DAB" w14:textId="09F1BF23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F20D3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>Registro de usuarios</w:t>
            </w:r>
            <w:r w:rsidR="008038A8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 xml:space="preserve"> (as)</w:t>
            </w:r>
            <w:r w:rsidR="00DC405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 xml:space="preserve"> y firmas</w:t>
            </w:r>
            <w:r w:rsidRPr="00F20D3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 xml:space="preserve"> autorizad</w:t>
            </w:r>
            <w:r w:rsidR="00DC405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>a</w:t>
            </w:r>
            <w:r w:rsidRPr="00F20D3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s-CO"/>
              </w:rPr>
              <w:t>s para solicitud de permisos y trámites de Seguridad Aeroportuaria</w:t>
            </w:r>
          </w:p>
        </w:tc>
        <w:tc>
          <w:tcPr>
            <w:tcW w:w="5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F8762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F20D37" w:rsidRPr="00F20D37" w14:paraId="38A64D2D" w14:textId="77777777" w:rsidTr="00EB5DDF">
        <w:trPr>
          <w:trHeight w:val="177"/>
        </w:trPr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E641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CO"/>
              </w:rPr>
              <w:t>CÓDIGO: GSA-FR-130</w:t>
            </w:r>
          </w:p>
        </w:tc>
        <w:tc>
          <w:tcPr>
            <w:tcW w:w="7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A4FCA" w14:textId="66A17017" w:rsidR="00F20D37" w:rsidRPr="00F20D37" w:rsidRDefault="00F20D37" w:rsidP="00F20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CO"/>
              </w:rPr>
              <w:t xml:space="preserve">VERSIÓN: </w:t>
            </w:r>
            <w:r w:rsidR="008038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CO"/>
              </w:rPr>
              <w:t>4</w:t>
            </w:r>
            <w:r w:rsidRPr="00F20D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CO"/>
              </w:rPr>
              <w:t>.0</w:t>
            </w:r>
          </w:p>
        </w:tc>
        <w:tc>
          <w:tcPr>
            <w:tcW w:w="5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3BBBF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F20D37" w:rsidRPr="00F20D37" w14:paraId="0F69E1E3" w14:textId="77777777" w:rsidTr="00EB5DDF">
        <w:trPr>
          <w:trHeight w:val="20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B996D" w14:textId="77777777" w:rsidR="00F20D37" w:rsidRPr="00F20D37" w:rsidRDefault="00F20D37" w:rsidP="007C5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0F8F07D8" w14:textId="77777777" w:rsidTr="00EB5DDF">
        <w:trPr>
          <w:trHeight w:val="315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0B7B88" w14:textId="69C56B23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1. Información de la Empresa </w:t>
            </w:r>
            <w:r w:rsidR="00167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167C2D" w:rsidRPr="00167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Favor diligenciar todos los campos, los formatos incompletos y, o modificados no serán aceptados para estudio</w:t>
            </w:r>
            <w:r w:rsidR="00167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20D37" w:rsidRPr="00F20D37" w14:paraId="460DD53F" w14:textId="77777777" w:rsidTr="00EB5DDF">
        <w:trPr>
          <w:trHeight w:val="501"/>
        </w:trPr>
        <w:tc>
          <w:tcPr>
            <w:tcW w:w="5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CB19F" w14:textId="0B31FBED" w:rsid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Razón social de la empresa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179A71E4" w14:textId="1B0FF38C" w:rsidR="00881CA6" w:rsidRDefault="00881CA6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DFF12C8" w14:textId="77777777" w:rsidR="00881CA6" w:rsidRDefault="00881CA6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6A71DE5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329ADB" w14:textId="77777777" w:rsid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646B9408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1AD3E5" w14:textId="77777777" w:rsid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363FBBA1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6DAC35E7" w14:textId="77777777" w:rsidTr="00EB5DDF">
        <w:trPr>
          <w:trHeight w:val="565"/>
        </w:trPr>
        <w:tc>
          <w:tcPr>
            <w:tcW w:w="5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AAFD9" w14:textId="10A28E3B" w:rsid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 representante legal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05AA62C9" w14:textId="749C6274" w:rsidR="0031369A" w:rsidRDefault="0031369A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79E724" w14:textId="77777777" w:rsidR="0031369A" w:rsidRDefault="0031369A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3F8E921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1473E6" w14:textId="77777777" w:rsid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2EAF2163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A09CD9" w14:textId="0714880C" w:rsidR="00F20D37" w:rsidRDefault="008038A8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Firma representante</w:t>
            </w:r>
            <w:r w:rsidR="00F20D37"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legal</w:t>
            </w:r>
            <w:r w:rsid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1FADE80E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2BBD8DDA" w14:textId="77777777" w:rsidTr="00EB5DDF">
        <w:trPr>
          <w:trHeight w:val="315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9CD070" w14:textId="2E230296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F5135B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Apellidos y Nombres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F46C84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3E85C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Número de Documento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5D42F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49E2D8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Marque con una (X)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905529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Celular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1FAD74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E37C0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F20D37" w:rsidRPr="00F20D37" w14:paraId="7D003CED" w14:textId="77777777" w:rsidTr="00EB5DDF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7BA84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1705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EF615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3403E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88B3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9D36BB" w14:textId="1480A5AA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Autorizado</w:t>
            </w:r>
            <w:r w:rsidR="008038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(a)</w:t>
            </w: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solo para: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99FF1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9ABA1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A1979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677F1CEC" w14:textId="77777777" w:rsidTr="00EB5DDF">
        <w:trPr>
          <w:trHeight w:val="465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E479D" w14:textId="77777777" w:rsidR="00F20D37" w:rsidRPr="00F20D37" w:rsidRDefault="00F20D37" w:rsidP="00EB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DFAB9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856E2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A077A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D91F5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D55E83" w14:textId="7729CE1B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Solicitar </w:t>
            </w:r>
            <w:r w:rsidR="00B214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WEB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7B7C2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Pagar PSE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71642B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Reclamar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1CA588" w14:textId="77777777" w:rsidR="00F20D37" w:rsidRPr="00F20D37" w:rsidRDefault="00F20D37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Firmar Solicitudes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71911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95FAA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E954" w14:textId="77777777" w:rsidR="00F20D37" w:rsidRPr="00F20D37" w:rsidRDefault="00F20D37" w:rsidP="00F20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5AAA8B6E" w14:textId="77777777" w:rsidTr="00EB5DDF">
        <w:trPr>
          <w:trHeight w:val="51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68AC" w14:textId="731C4A51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4748" w14:textId="7FE43610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62DB" w14:textId="49849F68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5342" w14:textId="2D7D6E7C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F3CD" w14:textId="3F48341D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DDBC" w14:textId="4E3F5F78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C1A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A43C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7621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8BC8" w14:textId="3818E106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94F8C" w14:textId="0F1873A3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8A2C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20D37" w:rsidRPr="00F20D37" w14:paraId="58748FFE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E5CF" w14:textId="1F5BF2F9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10CA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E003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A9A3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7DD2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D68E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C367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1AA4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BF59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94E4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4EDAE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19FC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20D37" w:rsidRPr="00F20D37" w14:paraId="14D685E5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ED00" w14:textId="25850384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7CA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4276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A028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D89B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5D06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50D3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777B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98CD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D89F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23809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76CE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20D37" w:rsidRPr="00F20D37" w14:paraId="748A48AD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597E" w14:textId="7AE4963F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EC32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278F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7A49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F41F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2C8C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9DD3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6C84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C028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A990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5F88B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B075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20D37" w:rsidRPr="00F20D37" w14:paraId="3E8BCD1F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FC52" w14:textId="2E64F10A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D027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0D1D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B3B4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D3A4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FD7D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861E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70157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5BA5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984A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A3670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1B36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20D37" w:rsidRPr="00F20D37" w14:paraId="28602086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E453" w14:textId="717FD3BD" w:rsidR="00F20D37" w:rsidRPr="00EB5DDF" w:rsidRDefault="00F20D37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F142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5828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AE95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3883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BDC6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3A03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39D7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C227" w14:textId="77777777" w:rsidR="00F20D37" w:rsidRPr="00F20D37" w:rsidRDefault="00F20D37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20BDC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DF1E0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216C" w14:textId="77777777" w:rsidR="00F20D37" w:rsidRPr="00F20D37" w:rsidRDefault="00F20D37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20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B5DDF" w:rsidRPr="00F20D37" w14:paraId="1D0C1207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1B5D3" w14:textId="77777777" w:rsidR="00EB5DDF" w:rsidRPr="00EB5DDF" w:rsidRDefault="00EB5DDF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38E5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697C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67AE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4970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59D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9F67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0450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5F5C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10E49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ADD366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3B177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5DDF" w:rsidRPr="00F20D37" w14:paraId="37F020ED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8BB6" w14:textId="77777777" w:rsidR="00EB5DDF" w:rsidRPr="00EB5DDF" w:rsidRDefault="00EB5DDF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FB0CA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0FF8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78E16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B889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E31BD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714ED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85EA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363B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2F33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C8B973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F6FC8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5DDF" w:rsidRPr="00F20D37" w14:paraId="34D01C53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0A3B" w14:textId="77777777" w:rsidR="00EB5DDF" w:rsidRPr="00EB5DDF" w:rsidRDefault="00EB5DDF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D6C3A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AB0A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5A6D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4DF7E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E9AB9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27CA7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FD83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8B8A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1E34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F6809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07157D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5DDF" w:rsidRPr="00F20D37" w14:paraId="5115094C" w14:textId="77777777" w:rsidTr="00EB5DDF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5A4C" w14:textId="77777777" w:rsidR="00EB5DDF" w:rsidRPr="00EB5DDF" w:rsidRDefault="00EB5DDF" w:rsidP="00EB5D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F452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6B80B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580F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1E06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BF91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1364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483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36D7" w14:textId="77777777" w:rsidR="00EB5DDF" w:rsidRPr="00F20D37" w:rsidRDefault="00EB5DDF" w:rsidP="00881C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CB0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3F529A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50AD4C" w14:textId="77777777" w:rsidR="00EB5DDF" w:rsidRPr="00F20D37" w:rsidRDefault="00EB5DDF" w:rsidP="00881CA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20D37" w:rsidRPr="00F20D37" w14:paraId="3E37B2F5" w14:textId="77777777" w:rsidTr="00EB5DDF">
        <w:trPr>
          <w:trHeight w:val="735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36EA" w14:textId="7A6B6A18" w:rsidR="00F20D37" w:rsidRPr="00F20D37" w:rsidRDefault="001776B9" w:rsidP="00F2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Este formato tiene una vigencia de un año, en caso de que se presente cambio de las personas autorizadas se debe</w:t>
            </w:r>
            <w:r w:rsidR="00F40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A66E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actualizar mediante radicación en el sistema </w:t>
            </w:r>
            <w:r w:rsidR="0089137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 correspondencia de OPAIN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F40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20D37" w:rsidRPr="00F20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Con la firma del presente formato autorizo de manera voluntaria, previa, explícita, informada e inequívoca a OPAIN S.A para tratar la información personal recogida durante el proceso de solicitud de acceso a las áreas restringidas del Aeropuerto Internacional El Dorado Luis Carlos Galán Sarmiento con el fin de dejar soporte de la solicitud y actualizar datos de contacto de acuerdo con su Política de Tratamiento de Datos Personales, publicada en la página web www.opain.co </w:t>
            </w:r>
          </w:p>
        </w:tc>
      </w:tr>
    </w:tbl>
    <w:p w14:paraId="79D935E5" w14:textId="77777777" w:rsidR="00D02949" w:rsidRDefault="00D02949" w:rsidP="007C5019"/>
    <w:sectPr w:rsidR="00D02949" w:rsidSect="00BB0A8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4DE5"/>
    <w:multiLevelType w:val="hybridMultilevel"/>
    <w:tmpl w:val="3DC4D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A07"/>
    <w:multiLevelType w:val="hybridMultilevel"/>
    <w:tmpl w:val="12CA49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735723">
    <w:abstractNumId w:val="1"/>
  </w:num>
  <w:num w:numId="2" w16cid:durableId="954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8D"/>
    <w:rsid w:val="00167C2D"/>
    <w:rsid w:val="001776B9"/>
    <w:rsid w:val="0031369A"/>
    <w:rsid w:val="004A66E1"/>
    <w:rsid w:val="00555877"/>
    <w:rsid w:val="006B2155"/>
    <w:rsid w:val="007C5019"/>
    <w:rsid w:val="008038A8"/>
    <w:rsid w:val="00881CA6"/>
    <w:rsid w:val="00891378"/>
    <w:rsid w:val="00936493"/>
    <w:rsid w:val="00996ADC"/>
    <w:rsid w:val="009D4F33"/>
    <w:rsid w:val="009E0C84"/>
    <w:rsid w:val="00A02839"/>
    <w:rsid w:val="00B10CDF"/>
    <w:rsid w:val="00B21451"/>
    <w:rsid w:val="00B61B3B"/>
    <w:rsid w:val="00BB0A8D"/>
    <w:rsid w:val="00C034F2"/>
    <w:rsid w:val="00C91D2D"/>
    <w:rsid w:val="00D02949"/>
    <w:rsid w:val="00DC405C"/>
    <w:rsid w:val="00DE1B5E"/>
    <w:rsid w:val="00E4379E"/>
    <w:rsid w:val="00EB0465"/>
    <w:rsid w:val="00EB5DDF"/>
    <w:rsid w:val="00EC5E11"/>
    <w:rsid w:val="00F20D37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BAB0"/>
  <w15:docId w15:val="{9BF593BC-6226-4B5A-B394-B2C358FE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carnetizacion</dc:creator>
  <cp:lastModifiedBy>Angy Maria Rodriguez Nieto</cp:lastModifiedBy>
  <cp:revision>4</cp:revision>
  <dcterms:created xsi:type="dcterms:W3CDTF">2022-11-22T14:48:00Z</dcterms:created>
  <dcterms:modified xsi:type="dcterms:W3CDTF">2023-03-06T14:03:00Z</dcterms:modified>
</cp:coreProperties>
</file>